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701"/>
        <w:gridCol w:w="2694"/>
      </w:tblGrid>
      <w:tr w:rsidR="007A7C6E" w:rsidRPr="00D85710" w:rsidTr="00F83CAC">
        <w:trPr>
          <w:trHeight w:val="270"/>
        </w:trPr>
        <w:tc>
          <w:tcPr>
            <w:tcW w:w="959" w:type="dxa"/>
            <w:vMerge w:val="restart"/>
            <w:shd w:val="clear" w:color="auto" w:fill="D9D9D9"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5710">
              <w:rPr>
                <w:rFonts w:ascii="Times New Roman" w:hAnsi="Times New Roman" w:cs="Times New Roman"/>
                <w:b/>
                <w:sz w:val="18"/>
                <w:szCs w:val="18"/>
              </w:rPr>
              <w:t>Объект</w:t>
            </w:r>
          </w:p>
        </w:tc>
        <w:tc>
          <w:tcPr>
            <w:tcW w:w="5386" w:type="dxa"/>
            <w:vMerge w:val="restart"/>
            <w:shd w:val="clear" w:color="auto" w:fill="D9D9D9"/>
            <w:hideMark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5710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1701" w:type="dxa"/>
            <w:shd w:val="clear" w:color="auto" w:fill="D9D9D9"/>
          </w:tcPr>
          <w:p w:rsidR="007A7C6E" w:rsidRPr="0057028F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28F">
              <w:rPr>
                <w:rFonts w:ascii="Times New Roman" w:hAnsi="Times New Roman" w:cs="Times New Roman"/>
                <w:b/>
                <w:sz w:val="18"/>
                <w:szCs w:val="18"/>
              </w:rPr>
              <w:t>Вид анализа</w:t>
            </w:r>
          </w:p>
        </w:tc>
        <w:tc>
          <w:tcPr>
            <w:tcW w:w="2694" w:type="dxa"/>
            <w:vMerge w:val="restart"/>
            <w:shd w:val="clear" w:color="auto" w:fill="D9D9D9"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5710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по отдельной заявке, в руб., без НДС</w:t>
            </w:r>
          </w:p>
        </w:tc>
      </w:tr>
      <w:tr w:rsidR="007A7C6E" w:rsidRPr="00D85710" w:rsidTr="00F83CAC">
        <w:trPr>
          <w:trHeight w:val="378"/>
        </w:trPr>
        <w:tc>
          <w:tcPr>
            <w:tcW w:w="959" w:type="dxa"/>
            <w:vMerge/>
            <w:shd w:val="clear" w:color="auto" w:fill="D9D9D9"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  <w:vMerge/>
            <w:shd w:val="clear" w:color="auto" w:fill="D9D9D9"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7A7C6E" w:rsidRPr="0057028F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28F">
              <w:rPr>
                <w:rFonts w:ascii="Times New Roman" w:hAnsi="Times New Roman" w:cs="Times New Roman"/>
                <w:b/>
                <w:sz w:val="18"/>
                <w:szCs w:val="18"/>
              </w:rPr>
              <w:t>По отд. заявке</w:t>
            </w:r>
          </w:p>
        </w:tc>
        <w:tc>
          <w:tcPr>
            <w:tcW w:w="2694" w:type="dxa"/>
            <w:vMerge/>
            <w:shd w:val="clear" w:color="auto" w:fill="D9D9D9"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7C6E" w:rsidRPr="00D85710" w:rsidTr="00F83CAC">
        <w:trPr>
          <w:trHeight w:val="285"/>
        </w:trPr>
        <w:tc>
          <w:tcPr>
            <w:tcW w:w="959" w:type="dxa"/>
            <w:vMerge w:val="restart"/>
            <w:textDirection w:val="btLr"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85710">
              <w:rPr>
                <w:rFonts w:ascii="Times New Roman" w:hAnsi="Times New Roman" w:cs="Times New Roman"/>
                <w:b/>
                <w:sz w:val="18"/>
                <w:szCs w:val="18"/>
              </w:rPr>
              <w:t>Смазки пластичные</w:t>
            </w:r>
            <w:r w:rsidRPr="00D8571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386" w:type="dxa"/>
          </w:tcPr>
          <w:p w:rsidR="007A7C6E" w:rsidRPr="00D85710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5710">
              <w:rPr>
                <w:rFonts w:ascii="Times New Roman" w:hAnsi="Times New Roman" w:cs="Times New Roman"/>
                <w:sz w:val="18"/>
                <w:szCs w:val="18"/>
              </w:rPr>
              <w:t>Вязкость кинематическая (для полужидких), мм</w:t>
            </w:r>
            <w:r w:rsidRPr="00D8571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85710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701" w:type="dxa"/>
          </w:tcPr>
          <w:p w:rsidR="007A7C6E" w:rsidRPr="0057028F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</w:tcPr>
          <w:p w:rsidR="007A7C6E" w:rsidRPr="00D85710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868</w:t>
            </w:r>
            <w:r w:rsidR="007A7C6E" w:rsidRPr="00D85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,0 </w:t>
            </w:r>
          </w:p>
        </w:tc>
      </w:tr>
      <w:tr w:rsidR="007A7C6E" w:rsidRPr="00D85710" w:rsidTr="00F83CAC">
        <w:tc>
          <w:tcPr>
            <w:tcW w:w="959" w:type="dxa"/>
            <w:vMerge/>
            <w:hideMark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7A7C6E" w:rsidRPr="00D85710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5710">
              <w:rPr>
                <w:rFonts w:ascii="Times New Roman" w:hAnsi="Times New Roman" w:cs="Times New Roman"/>
                <w:sz w:val="18"/>
                <w:szCs w:val="18"/>
              </w:rPr>
              <w:t>Массовая доля воды, %</w:t>
            </w:r>
          </w:p>
        </w:tc>
        <w:tc>
          <w:tcPr>
            <w:tcW w:w="1701" w:type="dxa"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</w:tcPr>
          <w:p w:rsidR="007A7C6E" w:rsidRPr="00D85710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1903</w:t>
            </w:r>
            <w:r w:rsidR="007A7C6E" w:rsidRPr="00D85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,0 </w:t>
            </w:r>
          </w:p>
        </w:tc>
      </w:tr>
      <w:tr w:rsidR="007A7C6E" w:rsidRPr="00D85710" w:rsidTr="00F83CAC">
        <w:tc>
          <w:tcPr>
            <w:tcW w:w="959" w:type="dxa"/>
            <w:vMerge/>
            <w:hideMark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7A7C6E" w:rsidRPr="00D85710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5710">
              <w:rPr>
                <w:rFonts w:ascii="Times New Roman" w:hAnsi="Times New Roman" w:cs="Times New Roman"/>
                <w:sz w:val="18"/>
                <w:szCs w:val="18"/>
              </w:rPr>
              <w:t>Содержание элементов, мг/кг</w:t>
            </w:r>
          </w:p>
        </w:tc>
        <w:tc>
          <w:tcPr>
            <w:tcW w:w="1701" w:type="dxa"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</w:tcPr>
          <w:p w:rsidR="007A7C6E" w:rsidRPr="00D85710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2196</w:t>
            </w:r>
            <w:r w:rsidR="007A7C6E" w:rsidRPr="00D8571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A7C6E" w:rsidRPr="00D85710" w:rsidTr="00F83CAC">
        <w:tc>
          <w:tcPr>
            <w:tcW w:w="959" w:type="dxa"/>
            <w:vMerge/>
            <w:hideMark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7A7C6E" w:rsidRPr="00D85710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5710">
              <w:rPr>
                <w:rFonts w:ascii="Times New Roman" w:hAnsi="Times New Roman" w:cs="Times New Roman"/>
                <w:sz w:val="18"/>
                <w:szCs w:val="18"/>
              </w:rPr>
              <w:t>Вода по методу Карла Фишера (для полужидких), мг/кг</w:t>
            </w:r>
          </w:p>
        </w:tc>
        <w:tc>
          <w:tcPr>
            <w:tcW w:w="1701" w:type="dxa"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</w:tcPr>
          <w:p w:rsidR="007A7C6E" w:rsidRPr="00D85710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5400</w:t>
            </w:r>
            <w:r w:rsidR="007A7C6E" w:rsidRPr="00D8571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A7C6E" w:rsidRPr="00D85710" w:rsidTr="00F83CAC">
        <w:trPr>
          <w:trHeight w:val="73"/>
        </w:trPr>
        <w:tc>
          <w:tcPr>
            <w:tcW w:w="959" w:type="dxa"/>
            <w:vMerge/>
            <w:hideMark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7A7C6E" w:rsidRPr="00D85710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5710">
              <w:rPr>
                <w:rFonts w:ascii="Times New Roman" w:hAnsi="Times New Roman" w:cs="Times New Roman"/>
                <w:sz w:val="18"/>
                <w:szCs w:val="18"/>
              </w:rPr>
              <w:t>Кислотное число, мг КОН/г</w:t>
            </w:r>
          </w:p>
        </w:tc>
        <w:tc>
          <w:tcPr>
            <w:tcW w:w="1701" w:type="dxa"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</w:tcPr>
          <w:p w:rsidR="007A7C6E" w:rsidRPr="00D85710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1176</w:t>
            </w:r>
            <w:r w:rsidR="007A7C6E" w:rsidRPr="00D85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,0 </w:t>
            </w:r>
          </w:p>
        </w:tc>
      </w:tr>
      <w:tr w:rsidR="007A7C6E" w:rsidRPr="00D85710" w:rsidTr="00F83CAC">
        <w:trPr>
          <w:trHeight w:val="156"/>
        </w:trPr>
        <w:tc>
          <w:tcPr>
            <w:tcW w:w="959" w:type="dxa"/>
            <w:vMerge/>
            <w:hideMark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7A7C6E" w:rsidRPr="00D85710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5710">
              <w:rPr>
                <w:rFonts w:ascii="Times New Roman" w:hAnsi="Times New Roman" w:cs="Times New Roman"/>
                <w:sz w:val="18"/>
                <w:szCs w:val="18"/>
              </w:rPr>
              <w:t>Водорастворимые кислоты и щелочи, ед. рН</w:t>
            </w:r>
          </w:p>
        </w:tc>
        <w:tc>
          <w:tcPr>
            <w:tcW w:w="1701" w:type="dxa"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</w:tcPr>
          <w:p w:rsidR="007A7C6E" w:rsidRPr="00D85710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661</w:t>
            </w:r>
            <w:r w:rsidR="007A7C6E" w:rsidRPr="00D85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,0 </w:t>
            </w:r>
          </w:p>
        </w:tc>
      </w:tr>
      <w:tr w:rsidR="007A7C6E" w:rsidRPr="00D85710" w:rsidTr="00F83CAC">
        <w:trPr>
          <w:trHeight w:val="246"/>
        </w:trPr>
        <w:tc>
          <w:tcPr>
            <w:tcW w:w="959" w:type="dxa"/>
            <w:vMerge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7A7C6E" w:rsidRPr="00D85710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5710">
              <w:rPr>
                <w:rFonts w:ascii="Times New Roman" w:hAnsi="Times New Roman" w:cs="Times New Roman"/>
                <w:sz w:val="18"/>
                <w:szCs w:val="18"/>
              </w:rPr>
              <w:t>Зольность, %</w:t>
            </w:r>
          </w:p>
        </w:tc>
        <w:tc>
          <w:tcPr>
            <w:tcW w:w="1701" w:type="dxa"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</w:tcPr>
          <w:p w:rsidR="007A7C6E" w:rsidRPr="00D85710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1288</w:t>
            </w:r>
            <w:r w:rsidR="007A7C6E" w:rsidRPr="00D85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,0 </w:t>
            </w:r>
          </w:p>
        </w:tc>
      </w:tr>
      <w:tr w:rsidR="007A7C6E" w:rsidRPr="00D85710" w:rsidTr="00F83CAC">
        <w:tc>
          <w:tcPr>
            <w:tcW w:w="959" w:type="dxa"/>
            <w:vMerge/>
            <w:hideMark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7A7C6E" w:rsidRPr="00D85710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5710">
              <w:rPr>
                <w:rFonts w:ascii="Times New Roman" w:hAnsi="Times New Roman" w:cs="Times New Roman"/>
                <w:sz w:val="18"/>
                <w:szCs w:val="18"/>
              </w:rPr>
              <w:t>Коррозионное воздействие на медь, балл</w:t>
            </w:r>
          </w:p>
        </w:tc>
        <w:tc>
          <w:tcPr>
            <w:tcW w:w="1701" w:type="dxa"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</w:tcPr>
          <w:p w:rsidR="007A7C6E" w:rsidRPr="00D85710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661</w:t>
            </w:r>
            <w:r w:rsidR="007A7C6E" w:rsidRPr="00D85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,0 </w:t>
            </w:r>
          </w:p>
        </w:tc>
      </w:tr>
      <w:tr w:rsidR="007A7C6E" w:rsidRPr="00D85710" w:rsidTr="00F83CAC">
        <w:trPr>
          <w:trHeight w:val="319"/>
        </w:trPr>
        <w:tc>
          <w:tcPr>
            <w:tcW w:w="959" w:type="dxa"/>
            <w:vMerge/>
            <w:hideMark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7A7C6E" w:rsidRPr="00D85710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5710">
              <w:rPr>
                <w:rFonts w:ascii="Times New Roman" w:hAnsi="Times New Roman" w:cs="Times New Roman"/>
                <w:sz w:val="18"/>
                <w:szCs w:val="18"/>
              </w:rPr>
              <w:t>Массовая доля механических примесей, %</w:t>
            </w:r>
          </w:p>
        </w:tc>
        <w:tc>
          <w:tcPr>
            <w:tcW w:w="1701" w:type="dxa"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</w:tcPr>
          <w:p w:rsidR="007A7C6E" w:rsidRPr="00D85710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780</w:t>
            </w:r>
            <w:r w:rsidR="007A7C6E" w:rsidRPr="00D85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,0 </w:t>
            </w:r>
          </w:p>
        </w:tc>
      </w:tr>
      <w:tr w:rsidR="007A7C6E" w:rsidRPr="00D85710" w:rsidTr="00F83CAC">
        <w:trPr>
          <w:trHeight w:val="210"/>
        </w:trPr>
        <w:tc>
          <w:tcPr>
            <w:tcW w:w="959" w:type="dxa"/>
            <w:vMerge/>
            <w:hideMark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7A7C6E" w:rsidRPr="00D85710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92712503"/>
            <w:r w:rsidRPr="00D85710">
              <w:rPr>
                <w:rFonts w:ascii="Times New Roman" w:hAnsi="Times New Roman" w:cs="Times New Roman"/>
                <w:sz w:val="18"/>
                <w:szCs w:val="18"/>
              </w:rPr>
              <w:t>Содержание абразивных механических примесей, %</w:t>
            </w:r>
            <w:bookmarkEnd w:id="0"/>
          </w:p>
        </w:tc>
        <w:tc>
          <w:tcPr>
            <w:tcW w:w="1701" w:type="dxa"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</w:tcPr>
          <w:p w:rsidR="007A7C6E" w:rsidRPr="00D85710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1560</w:t>
            </w:r>
            <w:r w:rsidR="007A7C6E" w:rsidRPr="00D85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,0 </w:t>
            </w:r>
          </w:p>
        </w:tc>
      </w:tr>
      <w:tr w:rsidR="007A7C6E" w:rsidRPr="00D85710" w:rsidTr="00F83CAC">
        <w:trPr>
          <w:trHeight w:val="195"/>
        </w:trPr>
        <w:tc>
          <w:tcPr>
            <w:tcW w:w="959" w:type="dxa"/>
            <w:vMerge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7A7C6E" w:rsidRPr="00D85710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5710">
              <w:rPr>
                <w:rFonts w:ascii="Times New Roman" w:hAnsi="Times New Roman" w:cs="Times New Roman"/>
                <w:sz w:val="18"/>
                <w:szCs w:val="18"/>
              </w:rPr>
              <w:t>Массовая доля свободных щелочей, %</w:t>
            </w:r>
          </w:p>
        </w:tc>
        <w:tc>
          <w:tcPr>
            <w:tcW w:w="1701" w:type="dxa"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</w:tcPr>
          <w:p w:rsidR="007A7C6E" w:rsidRPr="00D85710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</w:t>
            </w:r>
            <w:r w:rsidR="007A7C6E" w:rsidRPr="00D85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,0 </w:t>
            </w:r>
          </w:p>
        </w:tc>
      </w:tr>
      <w:tr w:rsidR="007A7C6E" w:rsidRPr="00D85710" w:rsidTr="00F83CAC">
        <w:tc>
          <w:tcPr>
            <w:tcW w:w="959" w:type="dxa"/>
            <w:vMerge/>
            <w:hideMark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7A7C6E" w:rsidRPr="00D85710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5710">
              <w:rPr>
                <w:rFonts w:ascii="Times New Roman" w:hAnsi="Times New Roman" w:cs="Times New Roman"/>
                <w:sz w:val="18"/>
                <w:szCs w:val="18"/>
              </w:rPr>
              <w:t>Массовая доля свободных органических кислот, %</w:t>
            </w:r>
          </w:p>
        </w:tc>
        <w:tc>
          <w:tcPr>
            <w:tcW w:w="1701" w:type="dxa"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</w:tcPr>
          <w:p w:rsidR="007A7C6E" w:rsidRPr="00D85710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</w:t>
            </w:r>
            <w:r w:rsidR="007A7C6E" w:rsidRPr="00D85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,0 </w:t>
            </w:r>
          </w:p>
        </w:tc>
      </w:tr>
      <w:tr w:rsidR="007A7C6E" w:rsidRPr="00D85710" w:rsidTr="00F83CAC">
        <w:trPr>
          <w:trHeight w:val="190"/>
        </w:trPr>
        <w:tc>
          <w:tcPr>
            <w:tcW w:w="959" w:type="dxa"/>
            <w:vMerge/>
            <w:hideMark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7A7C6E" w:rsidRPr="00D85710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5710">
              <w:rPr>
                <w:rFonts w:ascii="Times New Roman" w:hAnsi="Times New Roman" w:cs="Times New Roman"/>
                <w:sz w:val="18"/>
                <w:szCs w:val="18"/>
              </w:rPr>
              <w:t>РQ-индекс (для полужидких), у.е.</w:t>
            </w:r>
          </w:p>
        </w:tc>
        <w:tc>
          <w:tcPr>
            <w:tcW w:w="1701" w:type="dxa"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</w:tcPr>
          <w:p w:rsidR="007A7C6E" w:rsidRPr="00D85710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3308</w:t>
            </w:r>
            <w:r w:rsidR="007A7C6E" w:rsidRPr="00D8571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A7C6E" w:rsidRPr="00D85710" w:rsidTr="00F83CAC">
        <w:trPr>
          <w:trHeight w:val="122"/>
        </w:trPr>
        <w:tc>
          <w:tcPr>
            <w:tcW w:w="959" w:type="dxa"/>
            <w:vMerge/>
            <w:hideMark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7A7C6E" w:rsidRPr="00D85710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5710">
              <w:rPr>
                <w:rFonts w:ascii="Times New Roman" w:hAnsi="Times New Roman" w:cs="Times New Roman"/>
                <w:sz w:val="18"/>
                <w:szCs w:val="18"/>
              </w:rPr>
              <w:t>Пенетрация</w:t>
            </w:r>
            <w:proofErr w:type="spellEnd"/>
            <w:r w:rsidRPr="00D85710">
              <w:rPr>
                <w:rFonts w:ascii="Times New Roman" w:hAnsi="Times New Roman" w:cs="Times New Roman"/>
                <w:sz w:val="18"/>
                <w:szCs w:val="18"/>
              </w:rPr>
              <w:t>, ед. кратные 0,1 мм</w:t>
            </w:r>
          </w:p>
        </w:tc>
        <w:tc>
          <w:tcPr>
            <w:tcW w:w="1701" w:type="dxa"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</w:tcPr>
          <w:p w:rsidR="007A7C6E" w:rsidRPr="00D85710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</w:t>
            </w:r>
            <w:r w:rsidR="007A7C6E" w:rsidRPr="00D8571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A7C6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A7C6E" w:rsidRPr="00D85710" w:rsidTr="00F83CAC">
        <w:trPr>
          <w:trHeight w:val="295"/>
        </w:trPr>
        <w:tc>
          <w:tcPr>
            <w:tcW w:w="959" w:type="dxa"/>
            <w:vMerge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7A7C6E" w:rsidRPr="00D85710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5710">
              <w:rPr>
                <w:rFonts w:ascii="Times New Roman" w:hAnsi="Times New Roman" w:cs="Times New Roman"/>
                <w:sz w:val="18"/>
                <w:szCs w:val="18"/>
              </w:rPr>
              <w:t xml:space="preserve">Температура каплепадения, </w:t>
            </w:r>
            <w:proofErr w:type="spellStart"/>
            <w:r w:rsidRPr="00D85710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proofErr w:type="spellEnd"/>
          </w:p>
        </w:tc>
        <w:tc>
          <w:tcPr>
            <w:tcW w:w="1701" w:type="dxa"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</w:tcPr>
          <w:p w:rsidR="007A7C6E" w:rsidRPr="00D85710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1440</w:t>
            </w:r>
            <w:r w:rsidR="007A7C6E" w:rsidRPr="00D8571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A7C6E" w:rsidRPr="00D85710" w:rsidTr="00F83CAC">
        <w:trPr>
          <w:trHeight w:val="261"/>
        </w:trPr>
        <w:tc>
          <w:tcPr>
            <w:tcW w:w="959" w:type="dxa"/>
            <w:vMerge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7A7C6E" w:rsidRPr="00D85710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5710">
              <w:rPr>
                <w:rFonts w:ascii="Times New Roman" w:hAnsi="Times New Roman" w:cs="Times New Roman"/>
                <w:sz w:val="18"/>
                <w:szCs w:val="18"/>
              </w:rPr>
              <w:t>Коллоидная стабильность, %</w:t>
            </w:r>
          </w:p>
          <w:p w:rsidR="007A7C6E" w:rsidRPr="00D85710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</w:tcPr>
          <w:p w:rsidR="007A7C6E" w:rsidRPr="00D85710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660</w:t>
            </w:r>
            <w:r w:rsidR="007A7C6E" w:rsidRPr="00D8571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A7C6E" w:rsidRPr="00D85710" w:rsidTr="00F83CAC">
        <w:trPr>
          <w:trHeight w:val="225"/>
        </w:trPr>
        <w:tc>
          <w:tcPr>
            <w:tcW w:w="959" w:type="dxa"/>
            <w:vMerge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7A7C6E" w:rsidRPr="00D85710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5710">
              <w:rPr>
                <w:rFonts w:ascii="Times New Roman" w:hAnsi="Times New Roman" w:cs="Times New Roman"/>
                <w:sz w:val="18"/>
                <w:szCs w:val="18"/>
              </w:rPr>
              <w:t>Нагрузка сваривания, Н(кгс)</w:t>
            </w:r>
          </w:p>
          <w:p w:rsidR="007A7C6E" w:rsidRPr="00D85710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</w:tcPr>
          <w:p w:rsidR="007A7C6E" w:rsidRPr="00D85710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720</w:t>
            </w:r>
            <w:r w:rsidR="007A7C6E" w:rsidRPr="00D8571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A7C6E" w:rsidRPr="00D85710" w:rsidTr="00F83CAC">
        <w:trPr>
          <w:trHeight w:val="180"/>
        </w:trPr>
        <w:tc>
          <w:tcPr>
            <w:tcW w:w="959" w:type="dxa"/>
            <w:vMerge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7A7C6E" w:rsidRPr="00D85710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5710">
              <w:rPr>
                <w:rFonts w:ascii="Times New Roman" w:hAnsi="Times New Roman" w:cs="Times New Roman"/>
                <w:sz w:val="18"/>
                <w:szCs w:val="18"/>
              </w:rPr>
              <w:t>Индекс задира, Н(кгс)</w:t>
            </w:r>
          </w:p>
        </w:tc>
        <w:tc>
          <w:tcPr>
            <w:tcW w:w="1701" w:type="dxa"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</w:tcPr>
          <w:p w:rsidR="007A7C6E" w:rsidRPr="00D85710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720</w:t>
            </w:r>
            <w:r w:rsidR="007A7C6E" w:rsidRPr="00D8571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A7C6E" w:rsidRPr="00D85710" w:rsidTr="001744D6">
        <w:trPr>
          <w:trHeight w:val="196"/>
        </w:trPr>
        <w:tc>
          <w:tcPr>
            <w:tcW w:w="959" w:type="dxa"/>
            <w:vMerge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7A7C6E" w:rsidRPr="00D85710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5710">
              <w:rPr>
                <w:rFonts w:ascii="Times New Roman" w:hAnsi="Times New Roman" w:cs="Times New Roman"/>
                <w:sz w:val="18"/>
                <w:szCs w:val="18"/>
              </w:rPr>
              <w:t>Критическая нагрузка, Н(кгс)</w:t>
            </w:r>
          </w:p>
        </w:tc>
        <w:tc>
          <w:tcPr>
            <w:tcW w:w="1701" w:type="dxa"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</w:tcPr>
          <w:p w:rsidR="001744D6" w:rsidRPr="001744D6" w:rsidRDefault="00C43FBC" w:rsidP="00C43F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720</w:t>
            </w:r>
            <w:r w:rsidR="007A7C6E" w:rsidRPr="00D8571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1744D6" w:rsidRPr="00D85710" w:rsidTr="00F83CAC">
        <w:trPr>
          <w:trHeight w:val="210"/>
        </w:trPr>
        <w:tc>
          <w:tcPr>
            <w:tcW w:w="959" w:type="dxa"/>
            <w:vMerge/>
          </w:tcPr>
          <w:p w:rsidR="001744D6" w:rsidRPr="00D85710" w:rsidRDefault="001744D6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1744D6" w:rsidRPr="001744D6" w:rsidRDefault="001744D6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Прочность масляной пленки (одна температура)</w:t>
            </w:r>
          </w:p>
        </w:tc>
        <w:tc>
          <w:tcPr>
            <w:tcW w:w="1701" w:type="dxa"/>
          </w:tcPr>
          <w:p w:rsidR="001744D6" w:rsidRDefault="001744D6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</w:tcPr>
          <w:p w:rsidR="001744D6" w:rsidRDefault="001744D6" w:rsidP="00C43F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720,0</w:t>
            </w:r>
            <w:bookmarkStart w:id="1" w:name="_GoBack"/>
            <w:bookmarkEnd w:id="1"/>
          </w:p>
        </w:tc>
      </w:tr>
      <w:tr w:rsidR="007A7C6E" w:rsidRPr="00D85710" w:rsidTr="00F83CAC">
        <w:trPr>
          <w:trHeight w:val="241"/>
        </w:trPr>
        <w:tc>
          <w:tcPr>
            <w:tcW w:w="959" w:type="dxa"/>
            <w:vMerge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bottom w:val="single" w:sz="8" w:space="0" w:color="auto"/>
            </w:tcBorders>
          </w:tcPr>
          <w:p w:rsidR="007A7C6E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5710">
              <w:rPr>
                <w:rFonts w:ascii="Times New Roman" w:hAnsi="Times New Roman" w:cs="Times New Roman"/>
                <w:sz w:val="18"/>
                <w:szCs w:val="18"/>
              </w:rPr>
              <w:t>Цвет</w:t>
            </w:r>
          </w:p>
          <w:p w:rsidR="007A7C6E" w:rsidRPr="00D85710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7A7C6E" w:rsidRPr="00D85710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868</w:t>
            </w:r>
            <w:r w:rsidR="007A7C6E" w:rsidRPr="00D8571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A7C6E" w:rsidRPr="00D85710" w:rsidTr="00F83CAC">
        <w:trPr>
          <w:trHeight w:val="161"/>
        </w:trPr>
        <w:tc>
          <w:tcPr>
            <w:tcW w:w="959" w:type="dxa"/>
            <w:vMerge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</w:tcPr>
          <w:p w:rsidR="007A7C6E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Температура вспышки в закрытом тигле, </w:t>
            </w:r>
            <w:proofErr w:type="spellStart"/>
            <w:r w:rsidRPr="0057028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</w:t>
            </w:r>
            <w:r w:rsidRPr="0057028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A7C6E" w:rsidRPr="0057028F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7A7C6E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1126</w:t>
            </w:r>
            <w:r w:rsidR="007A7C6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A7C6E" w:rsidRPr="00D85710" w:rsidTr="00F83CAC">
        <w:trPr>
          <w:trHeight w:val="127"/>
        </w:trPr>
        <w:tc>
          <w:tcPr>
            <w:tcW w:w="959" w:type="dxa"/>
            <w:vMerge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</w:tcPr>
          <w:p w:rsidR="007A7C6E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Температура вспышки в открытом тигле, </w:t>
            </w:r>
            <w:proofErr w:type="spellStart"/>
            <w:r w:rsidRPr="0057028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</w:t>
            </w:r>
            <w:r w:rsidRPr="0057028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A7C6E" w:rsidRPr="0057028F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7A7C6E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1126,</w:t>
            </w:r>
            <w:r w:rsidR="007A7C6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A7C6E" w:rsidRPr="00D85710" w:rsidTr="00F83CAC">
        <w:trPr>
          <w:trHeight w:val="115"/>
        </w:trPr>
        <w:tc>
          <w:tcPr>
            <w:tcW w:w="959" w:type="dxa"/>
            <w:vMerge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</w:tcPr>
          <w:p w:rsidR="007A7C6E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Температура воспламенения в открытом тигле , </w:t>
            </w:r>
            <w:proofErr w:type="spellStart"/>
            <w:r w:rsidRPr="0057028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</w:t>
            </w:r>
            <w:r w:rsidRPr="0057028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A7C6E" w:rsidRPr="0057028F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7A7C6E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1126</w:t>
            </w:r>
            <w:r w:rsidR="007A7C6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A7C6E" w:rsidRPr="00D85710" w:rsidTr="00F83CAC">
        <w:trPr>
          <w:trHeight w:val="57"/>
        </w:trPr>
        <w:tc>
          <w:tcPr>
            <w:tcW w:w="959" w:type="dxa"/>
            <w:vMerge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</w:tcPr>
          <w:p w:rsidR="007A7C6E" w:rsidRPr="00A466C3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Плотность, г/см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(для полужидких)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7A7C6E" w:rsidRPr="00D85710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317</w:t>
            </w:r>
            <w:r w:rsidR="007A7C6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A7C6E" w:rsidRPr="00D85710" w:rsidTr="00F83CAC">
        <w:trPr>
          <w:trHeight w:val="150"/>
        </w:trPr>
        <w:tc>
          <w:tcPr>
            <w:tcW w:w="959" w:type="dxa"/>
            <w:vMerge/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</w:tcPr>
          <w:p w:rsidR="007A7C6E" w:rsidRPr="00D85710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Диаметр пятна износа, мм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7A7C6E" w:rsidRPr="00D85710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720</w:t>
            </w:r>
            <w:r w:rsidR="007A7C6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A7C6E" w:rsidRPr="00D85710" w:rsidTr="00F83CAC">
        <w:trPr>
          <w:trHeight w:val="150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18" w:space="0" w:color="auto"/>
            </w:tcBorders>
          </w:tcPr>
          <w:p w:rsidR="007A7C6E" w:rsidRPr="00D85710" w:rsidRDefault="007A7C6E" w:rsidP="00C83D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Вода, % (для полужидких)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</w:tcPr>
          <w:p w:rsidR="007A7C6E" w:rsidRPr="00D85710" w:rsidRDefault="007A7C6E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18" w:space="0" w:color="auto"/>
            </w:tcBorders>
          </w:tcPr>
          <w:p w:rsidR="007A7C6E" w:rsidRPr="00D85710" w:rsidRDefault="00C43FBC" w:rsidP="00C83D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1176</w:t>
            </w:r>
            <w:r w:rsidR="007A7C6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</w:tbl>
    <w:p w:rsidR="009F4755" w:rsidRDefault="009F4755"/>
    <w:sectPr w:rsidR="009F4755" w:rsidSect="007A7C6E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AF"/>
    <w:rsid w:val="001744D6"/>
    <w:rsid w:val="00183F67"/>
    <w:rsid w:val="007A2FAF"/>
    <w:rsid w:val="007A7C6E"/>
    <w:rsid w:val="009F4755"/>
    <w:rsid w:val="00C43FBC"/>
    <w:rsid w:val="00F8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2022-11-29T07:29:00Z</dcterms:created>
  <dcterms:modified xsi:type="dcterms:W3CDTF">2023-02-19T03:28:00Z</dcterms:modified>
</cp:coreProperties>
</file>